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2410"/>
        <w:gridCol w:w="6804"/>
      </w:tblGrid>
      <w:tr w:rsidR="00411146" w:rsidRPr="005C5BB7" w14:paraId="1BB061CD" w14:textId="77777777" w:rsidTr="00051683">
        <w:trPr>
          <w:trHeight w:val="340"/>
        </w:trPr>
        <w:tc>
          <w:tcPr>
            <w:tcW w:w="9214" w:type="dxa"/>
            <w:gridSpan w:val="2"/>
          </w:tcPr>
          <w:p w14:paraId="7D9D3873" w14:textId="72D74ABB" w:rsidR="00A81FBC" w:rsidRPr="00D225DE" w:rsidRDefault="00087F9B" w:rsidP="000D2E4D">
            <w:pPr>
              <w:jc w:val="center"/>
              <w:rPr>
                <w:b/>
                <w:sz w:val="18"/>
                <w:szCs w:val="16"/>
                <w:u w:val="single"/>
              </w:rPr>
            </w:pPr>
            <w:r w:rsidRPr="00D225DE">
              <w:rPr>
                <w:b/>
                <w:sz w:val="22"/>
                <w:szCs w:val="20"/>
                <w:u w:val="single"/>
              </w:rPr>
              <w:t>GİRİŞİMSEL OLMAYAN</w:t>
            </w:r>
            <w:r w:rsidR="00411146" w:rsidRPr="00D225DE">
              <w:rPr>
                <w:b/>
                <w:sz w:val="22"/>
                <w:szCs w:val="20"/>
                <w:u w:val="single"/>
              </w:rPr>
              <w:t xml:space="preserve"> ARAŞTIRMALARDA KULLANILACAK BİYOLOJİK MATERYAL TRANSFER ANLAŞMASI</w:t>
            </w:r>
          </w:p>
        </w:tc>
      </w:tr>
      <w:tr w:rsidR="00411146" w:rsidRPr="005C5BB7" w14:paraId="45CB99C0" w14:textId="77777777" w:rsidTr="00051683">
        <w:trPr>
          <w:trHeight w:val="283"/>
        </w:trPr>
        <w:tc>
          <w:tcPr>
            <w:tcW w:w="9214" w:type="dxa"/>
            <w:gridSpan w:val="2"/>
            <w:vAlign w:val="center"/>
          </w:tcPr>
          <w:p w14:paraId="402874FF" w14:textId="00D2E1F0" w:rsidR="00411146" w:rsidRPr="00B17568" w:rsidRDefault="00411146" w:rsidP="004012E5">
            <w:pPr>
              <w:ind w:left="36" w:right="-288" w:firstLine="284"/>
              <w:jc w:val="both"/>
              <w:rPr>
                <w:sz w:val="20"/>
                <w:szCs w:val="20"/>
              </w:rPr>
            </w:pPr>
            <w:r w:rsidRPr="00B17568">
              <w:rPr>
                <w:sz w:val="20"/>
                <w:szCs w:val="20"/>
              </w:rPr>
              <w:t>İşbu anlaşma ile biyolojik materyali gönderen araştırmacı ve kurum</w:t>
            </w:r>
            <w:bookmarkStart w:id="0" w:name="Metin1"/>
            <w:r w:rsidRPr="00B17568">
              <w:rPr>
                <w:sz w:val="20"/>
                <w:szCs w:val="20"/>
              </w:rPr>
              <w:t xml:space="preserve"> “</w:t>
            </w:r>
            <w:bookmarkEnd w:id="0"/>
            <w:r w:rsidR="00D225DE" w:rsidRPr="00B17568">
              <w:rPr>
                <w:sz w:val="20"/>
                <w:szCs w:val="20"/>
              </w:rPr>
              <w:t>……………</w:t>
            </w:r>
            <w:proofErr w:type="gramStart"/>
            <w:r w:rsidR="00D225DE" w:rsidRPr="00B17568">
              <w:rPr>
                <w:sz w:val="20"/>
                <w:szCs w:val="20"/>
              </w:rPr>
              <w:t>…….</w:t>
            </w:r>
            <w:proofErr w:type="gramEnd"/>
            <w:r w:rsidRPr="00B17568">
              <w:rPr>
                <w:sz w:val="20"/>
                <w:szCs w:val="20"/>
              </w:rPr>
              <w:t xml:space="preserve">” isimli araştırmada kullanılmak üzere gönderilecek </w:t>
            </w:r>
            <w:bookmarkStart w:id="1" w:name="Metin3"/>
            <w:r w:rsidRPr="00B17568">
              <w:rPr>
                <w:sz w:val="20"/>
                <w:szCs w:val="20"/>
              </w:rPr>
              <w:t>“</w:t>
            </w:r>
            <w:sdt>
              <w:sdtPr>
                <w:rPr>
                  <w:sz w:val="20"/>
                  <w:szCs w:val="20"/>
                </w:rPr>
                <w:id w:val="-293985747"/>
                <w:placeholder>
                  <w:docPart w:val="A33950B12EE0455983A28BBB3C062A8E"/>
                </w:placeholder>
                <w:showingPlcHdr/>
              </w:sdtPr>
              <w:sdtContent>
                <w:r w:rsidRPr="00B17568">
                  <w:rPr>
                    <w:color w:val="FF0000"/>
                    <w:sz w:val="20"/>
                    <w:szCs w:val="20"/>
                  </w:rPr>
                  <w:t>(Biyolojik materyal türünü ve miktarını giriniz)</w:t>
                </w:r>
              </w:sdtContent>
            </w:sdt>
            <w:r w:rsidRPr="00B17568">
              <w:rPr>
                <w:sz w:val="20"/>
                <w:szCs w:val="20"/>
              </w:rPr>
              <w:t xml:space="preserve">” </w:t>
            </w:r>
            <w:bookmarkEnd w:id="1"/>
            <w:r w:rsidRPr="00B17568">
              <w:rPr>
                <w:sz w:val="20"/>
                <w:szCs w:val="20"/>
              </w:rPr>
              <w:t xml:space="preserve"> amacı ile kullanılması üzere </w:t>
            </w:r>
            <w:r w:rsidR="00D225DE" w:rsidRPr="00B17568">
              <w:rPr>
                <w:color w:val="FF0000"/>
                <w:sz w:val="20"/>
                <w:szCs w:val="20"/>
              </w:rPr>
              <w:t>……………………………</w:t>
            </w:r>
            <w:r w:rsidRPr="00B17568">
              <w:rPr>
                <w:sz w:val="20"/>
                <w:szCs w:val="20"/>
              </w:rPr>
              <w:t xml:space="preserve"> </w:t>
            </w:r>
            <w:bookmarkStart w:id="2" w:name="Metin4"/>
            <w:r w:rsidRPr="00B17568">
              <w:rPr>
                <w:sz w:val="20"/>
                <w:szCs w:val="20"/>
              </w:rPr>
              <w:t xml:space="preserve">adresindeki </w:t>
            </w:r>
            <w:bookmarkEnd w:id="2"/>
            <w:r w:rsidR="00D225DE" w:rsidRPr="00B17568">
              <w:rPr>
                <w:sz w:val="20"/>
                <w:szCs w:val="20"/>
              </w:rPr>
              <w:t>………………………</w:t>
            </w:r>
            <w:proofErr w:type="gramStart"/>
            <w:r w:rsidR="00D225DE" w:rsidRPr="00B17568">
              <w:rPr>
                <w:sz w:val="20"/>
                <w:szCs w:val="20"/>
              </w:rPr>
              <w:t>…….</w:t>
            </w:r>
            <w:proofErr w:type="gramEnd"/>
            <w:r w:rsidR="00D225DE" w:rsidRPr="00B17568">
              <w:rPr>
                <w:sz w:val="20"/>
                <w:szCs w:val="20"/>
              </w:rPr>
              <w:t>.</w:t>
            </w:r>
            <w:r w:rsidRPr="00B17568">
              <w:rPr>
                <w:sz w:val="20"/>
                <w:szCs w:val="20"/>
              </w:rPr>
              <w:t xml:space="preserve"> </w:t>
            </w:r>
            <w:proofErr w:type="gramStart"/>
            <w:r w:rsidRPr="00B17568">
              <w:rPr>
                <w:sz w:val="20"/>
                <w:szCs w:val="20"/>
              </w:rPr>
              <w:t>merkezine</w:t>
            </w:r>
            <w:proofErr w:type="gramEnd"/>
            <w:r w:rsidRPr="00B17568">
              <w:rPr>
                <w:sz w:val="20"/>
                <w:szCs w:val="20"/>
              </w:rPr>
              <w:t xml:space="preserve"> göndermeden önce GÖNDERİCİ ve </w:t>
            </w:r>
            <w:proofErr w:type="spellStart"/>
            <w:r w:rsidRPr="00B17568">
              <w:rPr>
                <w:sz w:val="20"/>
                <w:szCs w:val="20"/>
              </w:rPr>
              <w:t>ALICI’dan</w:t>
            </w:r>
            <w:proofErr w:type="spellEnd"/>
            <w:r w:rsidRPr="00B17568">
              <w:rPr>
                <w:sz w:val="20"/>
                <w:szCs w:val="20"/>
              </w:rPr>
              <w:t xml:space="preserve"> aşağıdaki koşulları kabul etmesi istenmektedir;</w:t>
            </w:r>
          </w:p>
        </w:tc>
      </w:tr>
      <w:tr w:rsidR="00411146" w:rsidRPr="005C5BB7" w14:paraId="0CB9647C" w14:textId="77777777" w:rsidTr="00051683">
        <w:trPr>
          <w:trHeight w:val="283"/>
        </w:trPr>
        <w:tc>
          <w:tcPr>
            <w:tcW w:w="9214" w:type="dxa"/>
            <w:gridSpan w:val="2"/>
            <w:vAlign w:val="center"/>
          </w:tcPr>
          <w:p w14:paraId="2ED629BA"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 xml:space="preserve">Gönderilen biyolojik materyaller yalnızca yukarıda yazılı amaç için kullanılabilir. ALICI biyolojik materyallerin alınma amacından dışında ikincil amaç için kullanılma isteklerini </w:t>
            </w:r>
            <w:proofErr w:type="spellStart"/>
            <w:r w:rsidRPr="00B17568">
              <w:rPr>
                <w:sz w:val="20"/>
                <w:szCs w:val="20"/>
              </w:rPr>
              <w:t>GÖNDERİCİ’ye</w:t>
            </w:r>
            <w:proofErr w:type="spellEnd"/>
            <w:r w:rsidRPr="00B17568">
              <w:rPr>
                <w:sz w:val="20"/>
                <w:szCs w:val="20"/>
              </w:rPr>
              <w:t xml:space="preserve"> yazılı olarak bildirecektir. </w:t>
            </w:r>
          </w:p>
          <w:p w14:paraId="690B8947"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 xml:space="preserve">Biyolojik materyaller </w:t>
            </w:r>
            <w:proofErr w:type="spellStart"/>
            <w:r w:rsidRPr="00B17568">
              <w:rPr>
                <w:sz w:val="20"/>
                <w:szCs w:val="20"/>
              </w:rPr>
              <w:t>ALICI’ya</w:t>
            </w:r>
            <w:proofErr w:type="spellEnd"/>
            <w:r w:rsidRPr="00B17568">
              <w:rPr>
                <w:sz w:val="20"/>
                <w:szCs w:val="20"/>
              </w:rPr>
              <w:t xml:space="preserve"> gönderilmeden önce biyolojik materyalin sağlandığı gönüllülere ait Türkiye İlaç ve Tıbbi Cihaz Kurumu ve Etik Kurul’un onayladığı tüm kullanım amaçlarına yönelik olarak düzenlenmiş bilgilendirilmiş gönüllü olur formunun her bir gönüllüden alınmış olması gerekmektedir.</w:t>
            </w:r>
          </w:p>
          <w:p w14:paraId="7A9E5848"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 xml:space="preserve">ALICI biyolojik materyali </w:t>
            </w:r>
            <w:proofErr w:type="spellStart"/>
            <w:r w:rsidRPr="00B17568">
              <w:rPr>
                <w:sz w:val="20"/>
                <w:szCs w:val="20"/>
              </w:rPr>
              <w:t>GÖNDERİCİ’nin</w:t>
            </w:r>
            <w:proofErr w:type="spellEnd"/>
            <w:r w:rsidRPr="00B17568">
              <w:rPr>
                <w:sz w:val="20"/>
                <w:szCs w:val="20"/>
              </w:rPr>
              <w:t xml:space="preserve"> yazılı izni olmadan üçüncü kişi/kurumlara vermeyecektir. </w:t>
            </w:r>
          </w:p>
          <w:p w14:paraId="27ADCD26"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 xml:space="preserve">Biyolojik materyaller GÖNDERİCİ tarafından bireyin kimlik ve tanımlayıcı bilgileri olmaksızın </w:t>
            </w:r>
            <w:proofErr w:type="spellStart"/>
            <w:r w:rsidRPr="00B17568">
              <w:rPr>
                <w:sz w:val="20"/>
                <w:szCs w:val="20"/>
              </w:rPr>
              <w:t>ALICI’ya</w:t>
            </w:r>
            <w:proofErr w:type="spellEnd"/>
            <w:r w:rsidRPr="00B17568">
              <w:rPr>
                <w:sz w:val="20"/>
                <w:szCs w:val="20"/>
              </w:rPr>
              <w:t xml:space="preserve"> gönderilecektir.</w:t>
            </w:r>
          </w:p>
          <w:p w14:paraId="51A4028C"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ALICI biyolojik materyalleri Birleşmiş Milletler İnsan Genomu ve İnsan Hakları Evrensel Beyannamesine uygun olarak kullanacaktır.</w:t>
            </w:r>
          </w:p>
          <w:p w14:paraId="1C02833D"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 xml:space="preserve">Bu anlaşma ile gönderilecek biyolojik materyalin araştırma için kullanılacak olduğu ve biyolojik materyal kullanımına ait risklerin var olduğu ALICI tarafından kabul edilmektedir. Söz konusu risklere karşı uygun önlemlerin alınması gerekmektedir. </w:t>
            </w:r>
          </w:p>
          <w:p w14:paraId="27716E7D"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 xml:space="preserve">GÖNDERİCİ ve ALICI gönderilen biyolojik materyalin herhangi bir şekilde ticari kazanç kaynağı olarak kullanılamayacağı ancak elde edilebilecek fikri mülkiyet ve patent haklarının bu durumdan istisna olduğu kabul etmektedir. GÖNDERİCİ ve ALICI söz konusu haklarını araştırma başlangıcında karşılıklı olarak belirleyecektir. </w:t>
            </w:r>
          </w:p>
          <w:p w14:paraId="45A87525"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ALICI bu anlaşmanın sonlanması veya biyolojik materyalin sağlandığı gönüllülere ait anlaşmanın 2. maddesinde belirtilen olurun geri çekilmesi halinde bütün materyalleri geri vermeyi veya ortadan kaldırmayı ve bunu belgelemeyi kabul eder.</w:t>
            </w:r>
          </w:p>
          <w:p w14:paraId="6AA2EE12" w14:textId="77777777"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Bu anlaşma, araştırmanın sonlanması, ilgili mevzuat hükümlerine uyulmaması veya ilgili tarafların anlaşma hükümlerine uymaması durumlarında son bulacaktır.</w:t>
            </w:r>
          </w:p>
          <w:p w14:paraId="07941C62" w14:textId="1FA192DA" w:rsidR="00411146" w:rsidRPr="00B17568" w:rsidRDefault="00411146" w:rsidP="004D0DAB">
            <w:pPr>
              <w:pStyle w:val="ListeParagraf"/>
              <w:numPr>
                <w:ilvl w:val="0"/>
                <w:numId w:val="1"/>
              </w:numPr>
              <w:ind w:left="34" w:right="-289" w:firstLine="286"/>
              <w:jc w:val="both"/>
              <w:rPr>
                <w:sz w:val="20"/>
                <w:szCs w:val="20"/>
              </w:rPr>
            </w:pPr>
            <w:r w:rsidRPr="00B17568">
              <w:rPr>
                <w:sz w:val="20"/>
                <w:szCs w:val="20"/>
              </w:rPr>
              <w:t>Bu anlaşmanın yürütülmesinde ALICI ve GÖNDERİCİ yetkilileri sorumludur. Anlaşmazlık halinde ihtilafın çözümü için her iki ülke mahkemeleri de yetkilidir.</w:t>
            </w:r>
          </w:p>
        </w:tc>
      </w:tr>
      <w:tr w:rsidR="00411146" w:rsidRPr="005C5BB7" w14:paraId="10B91DC7" w14:textId="77777777" w:rsidTr="00051683">
        <w:trPr>
          <w:trHeight w:val="283"/>
        </w:trPr>
        <w:tc>
          <w:tcPr>
            <w:tcW w:w="9214" w:type="dxa"/>
            <w:gridSpan w:val="2"/>
            <w:tcBorders>
              <w:bottom w:val="single" w:sz="4" w:space="0" w:color="auto"/>
            </w:tcBorders>
            <w:vAlign w:val="bottom"/>
          </w:tcPr>
          <w:p w14:paraId="676CDDBD" w14:textId="77777777" w:rsidR="00B17568" w:rsidRPr="004D0DAB" w:rsidRDefault="00B17568" w:rsidP="00A81FBC">
            <w:pPr>
              <w:tabs>
                <w:tab w:val="left" w:pos="8875"/>
              </w:tabs>
              <w:spacing w:line="276" w:lineRule="auto"/>
              <w:rPr>
                <w:b/>
                <w:sz w:val="16"/>
                <w:szCs w:val="16"/>
              </w:rPr>
            </w:pPr>
          </w:p>
          <w:p w14:paraId="105E2BB4" w14:textId="1A20626E" w:rsidR="00411146" w:rsidRPr="00764EE8" w:rsidRDefault="00411146" w:rsidP="00A81FBC">
            <w:pPr>
              <w:tabs>
                <w:tab w:val="left" w:pos="8875"/>
              </w:tabs>
              <w:spacing w:line="276" w:lineRule="auto"/>
              <w:rPr>
                <w:sz w:val="22"/>
                <w:szCs w:val="22"/>
              </w:rPr>
            </w:pPr>
            <w:r w:rsidRPr="00764EE8">
              <w:rPr>
                <w:b/>
                <w:sz w:val="22"/>
                <w:szCs w:val="22"/>
              </w:rPr>
              <w:t xml:space="preserve">BİYOLOJİK MATERYALİ GÖNDEREN </w:t>
            </w:r>
            <w:r w:rsidR="00022C1B">
              <w:rPr>
                <w:b/>
                <w:sz w:val="22"/>
                <w:szCs w:val="22"/>
              </w:rPr>
              <w:t xml:space="preserve">SORUMLU </w:t>
            </w:r>
            <w:r w:rsidRPr="00764EE8">
              <w:rPr>
                <w:b/>
                <w:sz w:val="22"/>
                <w:szCs w:val="22"/>
              </w:rPr>
              <w:t>ARAŞTIRMACI BİLGİSİ</w:t>
            </w:r>
          </w:p>
        </w:tc>
      </w:tr>
      <w:tr w:rsidR="00411146" w:rsidRPr="005C5BB7" w14:paraId="0F868A99"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28B80B66" w14:textId="77777777" w:rsidR="00411146" w:rsidRPr="00764EE8" w:rsidRDefault="00411146" w:rsidP="00A81FBC">
            <w:pPr>
              <w:tabs>
                <w:tab w:val="left" w:pos="8875"/>
              </w:tabs>
              <w:spacing w:line="276" w:lineRule="auto"/>
              <w:ind w:left="142" w:hanging="142"/>
              <w:rPr>
                <w:sz w:val="22"/>
                <w:szCs w:val="22"/>
              </w:rPr>
            </w:pPr>
            <w:r w:rsidRPr="00764EE8">
              <w:rPr>
                <w:sz w:val="22"/>
                <w:szCs w:val="22"/>
              </w:rPr>
              <w:t>Adı Soyadı ve Unvanı</w:t>
            </w:r>
          </w:p>
        </w:tc>
        <w:tc>
          <w:tcPr>
            <w:tcW w:w="6804" w:type="dxa"/>
            <w:tcBorders>
              <w:top w:val="single" w:sz="4" w:space="0" w:color="auto"/>
              <w:left w:val="single" w:sz="4" w:space="0" w:color="auto"/>
              <w:bottom w:val="single" w:sz="4" w:space="0" w:color="auto"/>
              <w:right w:val="single" w:sz="4" w:space="0" w:color="auto"/>
            </w:tcBorders>
            <w:vAlign w:val="center"/>
          </w:tcPr>
          <w:p w14:paraId="379A130F" w14:textId="29D8DC39" w:rsidR="00411146" w:rsidRPr="00764EE8" w:rsidRDefault="00411146" w:rsidP="00A81FBC">
            <w:pPr>
              <w:tabs>
                <w:tab w:val="left" w:pos="8875"/>
              </w:tabs>
              <w:rPr>
                <w:sz w:val="22"/>
                <w:szCs w:val="22"/>
              </w:rPr>
            </w:pPr>
          </w:p>
        </w:tc>
      </w:tr>
      <w:tr w:rsidR="00411146" w:rsidRPr="005C5BB7" w14:paraId="42B4BC32"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377FC29C" w14:textId="77777777" w:rsidR="00411146" w:rsidRPr="00764EE8" w:rsidRDefault="00411146" w:rsidP="00A81FBC">
            <w:pPr>
              <w:tabs>
                <w:tab w:val="left" w:pos="8875"/>
              </w:tabs>
              <w:spacing w:line="276" w:lineRule="auto"/>
              <w:rPr>
                <w:sz w:val="22"/>
                <w:szCs w:val="22"/>
              </w:rPr>
            </w:pPr>
            <w:r w:rsidRPr="00764EE8">
              <w:rPr>
                <w:sz w:val="22"/>
                <w:szCs w:val="22"/>
              </w:rPr>
              <w:t>Uzmanlık Alanı</w:t>
            </w:r>
          </w:p>
        </w:tc>
        <w:tc>
          <w:tcPr>
            <w:tcW w:w="6804" w:type="dxa"/>
            <w:tcBorders>
              <w:top w:val="single" w:sz="4" w:space="0" w:color="auto"/>
              <w:left w:val="single" w:sz="4" w:space="0" w:color="auto"/>
              <w:bottom w:val="single" w:sz="4" w:space="0" w:color="auto"/>
              <w:right w:val="single" w:sz="4" w:space="0" w:color="auto"/>
            </w:tcBorders>
            <w:vAlign w:val="center"/>
          </w:tcPr>
          <w:p w14:paraId="3B59A8E6" w14:textId="7F854C32" w:rsidR="00411146" w:rsidRPr="00764EE8" w:rsidRDefault="00411146" w:rsidP="00A81FBC">
            <w:pPr>
              <w:tabs>
                <w:tab w:val="left" w:pos="8875"/>
              </w:tabs>
              <w:rPr>
                <w:sz w:val="22"/>
                <w:szCs w:val="22"/>
              </w:rPr>
            </w:pPr>
          </w:p>
        </w:tc>
      </w:tr>
      <w:tr w:rsidR="00411146" w:rsidRPr="005C5BB7" w14:paraId="7DB7DAEA"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2AA49791" w14:textId="77777777" w:rsidR="00411146" w:rsidRPr="00764EE8" w:rsidRDefault="00411146" w:rsidP="00A81FBC">
            <w:pPr>
              <w:tabs>
                <w:tab w:val="left" w:pos="8875"/>
              </w:tabs>
              <w:spacing w:line="276" w:lineRule="auto"/>
              <w:rPr>
                <w:sz w:val="22"/>
                <w:szCs w:val="22"/>
              </w:rPr>
            </w:pPr>
            <w:r w:rsidRPr="00764EE8">
              <w:rPr>
                <w:sz w:val="22"/>
                <w:szCs w:val="22"/>
              </w:rPr>
              <w:t>Kurumu</w:t>
            </w:r>
          </w:p>
        </w:tc>
        <w:tc>
          <w:tcPr>
            <w:tcW w:w="6804" w:type="dxa"/>
            <w:tcBorders>
              <w:top w:val="single" w:sz="4" w:space="0" w:color="auto"/>
              <w:left w:val="single" w:sz="4" w:space="0" w:color="auto"/>
              <w:bottom w:val="single" w:sz="4" w:space="0" w:color="auto"/>
              <w:right w:val="single" w:sz="4" w:space="0" w:color="auto"/>
            </w:tcBorders>
            <w:vAlign w:val="center"/>
          </w:tcPr>
          <w:p w14:paraId="07576CF9" w14:textId="37C92408" w:rsidR="00411146" w:rsidRPr="00764EE8" w:rsidRDefault="00411146" w:rsidP="00A81FBC">
            <w:pPr>
              <w:tabs>
                <w:tab w:val="left" w:pos="8875"/>
              </w:tabs>
              <w:rPr>
                <w:sz w:val="22"/>
                <w:szCs w:val="22"/>
              </w:rPr>
            </w:pPr>
          </w:p>
        </w:tc>
      </w:tr>
      <w:tr w:rsidR="00411146" w:rsidRPr="005C5BB7" w14:paraId="0AEF9C0C"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11563F78" w14:textId="77777777" w:rsidR="00411146" w:rsidRPr="00764EE8" w:rsidRDefault="00411146" w:rsidP="00A81FBC">
            <w:pPr>
              <w:tabs>
                <w:tab w:val="left" w:pos="8875"/>
              </w:tabs>
              <w:spacing w:line="276" w:lineRule="auto"/>
              <w:rPr>
                <w:sz w:val="22"/>
                <w:szCs w:val="22"/>
              </w:rPr>
            </w:pPr>
            <w:r w:rsidRPr="00764EE8">
              <w:rPr>
                <w:sz w:val="22"/>
                <w:szCs w:val="22"/>
              </w:rPr>
              <w:t>Adresi</w:t>
            </w:r>
          </w:p>
        </w:tc>
        <w:tc>
          <w:tcPr>
            <w:tcW w:w="6804" w:type="dxa"/>
            <w:tcBorders>
              <w:top w:val="single" w:sz="4" w:space="0" w:color="auto"/>
              <w:left w:val="single" w:sz="4" w:space="0" w:color="auto"/>
              <w:bottom w:val="single" w:sz="4" w:space="0" w:color="auto"/>
              <w:right w:val="single" w:sz="4" w:space="0" w:color="auto"/>
            </w:tcBorders>
            <w:vAlign w:val="center"/>
          </w:tcPr>
          <w:p w14:paraId="34CD86D5" w14:textId="3A782923" w:rsidR="00411146" w:rsidRPr="00764EE8" w:rsidRDefault="00411146" w:rsidP="00A81FBC">
            <w:pPr>
              <w:tabs>
                <w:tab w:val="left" w:pos="8875"/>
              </w:tabs>
              <w:rPr>
                <w:sz w:val="22"/>
                <w:szCs w:val="22"/>
              </w:rPr>
            </w:pPr>
          </w:p>
        </w:tc>
      </w:tr>
      <w:tr w:rsidR="00411146" w:rsidRPr="005C5BB7" w14:paraId="23C1F715"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254233B4" w14:textId="25DD9E1B" w:rsidR="00411146" w:rsidRPr="00764EE8" w:rsidRDefault="00411146" w:rsidP="00A81FBC">
            <w:pPr>
              <w:tabs>
                <w:tab w:val="left" w:pos="8875"/>
              </w:tabs>
              <w:spacing w:line="276" w:lineRule="auto"/>
              <w:rPr>
                <w:sz w:val="22"/>
                <w:szCs w:val="22"/>
              </w:rPr>
            </w:pPr>
            <w:r w:rsidRPr="00764EE8">
              <w:rPr>
                <w:sz w:val="22"/>
                <w:szCs w:val="22"/>
              </w:rPr>
              <w:t>Telefon</w:t>
            </w:r>
            <w:r w:rsidR="00CC70A0">
              <w:rPr>
                <w:sz w:val="22"/>
                <w:szCs w:val="22"/>
              </w:rPr>
              <w:t xml:space="preserve"> / e-posta</w:t>
            </w:r>
          </w:p>
        </w:tc>
        <w:tc>
          <w:tcPr>
            <w:tcW w:w="6804" w:type="dxa"/>
            <w:tcBorders>
              <w:top w:val="single" w:sz="4" w:space="0" w:color="auto"/>
              <w:left w:val="single" w:sz="4" w:space="0" w:color="auto"/>
              <w:bottom w:val="single" w:sz="4" w:space="0" w:color="auto"/>
              <w:right w:val="single" w:sz="4" w:space="0" w:color="auto"/>
            </w:tcBorders>
            <w:vAlign w:val="center"/>
          </w:tcPr>
          <w:p w14:paraId="77C654D5" w14:textId="2ECF0293" w:rsidR="00411146" w:rsidRPr="00764EE8" w:rsidRDefault="00411146" w:rsidP="00A81FBC">
            <w:pPr>
              <w:tabs>
                <w:tab w:val="left" w:pos="8875"/>
              </w:tabs>
              <w:rPr>
                <w:sz w:val="22"/>
                <w:szCs w:val="22"/>
              </w:rPr>
            </w:pPr>
          </w:p>
        </w:tc>
      </w:tr>
      <w:tr w:rsidR="00022C1B" w:rsidRPr="005C5BB7" w14:paraId="13545693"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64EA0AE4" w14:textId="77777777" w:rsidR="00022C1B" w:rsidRDefault="00022C1B" w:rsidP="00A81FBC">
            <w:pPr>
              <w:tabs>
                <w:tab w:val="left" w:pos="8875"/>
              </w:tabs>
              <w:spacing w:line="276" w:lineRule="auto"/>
              <w:rPr>
                <w:sz w:val="22"/>
                <w:szCs w:val="22"/>
              </w:rPr>
            </w:pPr>
            <w:r>
              <w:rPr>
                <w:sz w:val="22"/>
                <w:szCs w:val="22"/>
              </w:rPr>
              <w:t>İmza</w:t>
            </w:r>
          </w:p>
          <w:p w14:paraId="1CF7E35F" w14:textId="5A29D4AD" w:rsidR="00CC70A0" w:rsidRPr="00764EE8" w:rsidRDefault="00CC70A0" w:rsidP="00A81FBC">
            <w:pPr>
              <w:tabs>
                <w:tab w:val="left" w:pos="8875"/>
              </w:tabs>
              <w:spacing w:line="276" w:lineRule="auto"/>
              <w:rPr>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14:paraId="6CDA7200" w14:textId="77777777" w:rsidR="00022C1B" w:rsidRPr="00764EE8" w:rsidRDefault="00022C1B" w:rsidP="00A81FBC">
            <w:pPr>
              <w:tabs>
                <w:tab w:val="left" w:pos="8875"/>
              </w:tabs>
              <w:rPr>
                <w:sz w:val="22"/>
                <w:szCs w:val="22"/>
              </w:rPr>
            </w:pPr>
          </w:p>
        </w:tc>
      </w:tr>
      <w:tr w:rsidR="00411146" w:rsidRPr="005C5BB7" w14:paraId="4405155C" w14:textId="77777777" w:rsidTr="00051683">
        <w:trPr>
          <w:trHeight w:val="283"/>
        </w:trPr>
        <w:tc>
          <w:tcPr>
            <w:tcW w:w="9214" w:type="dxa"/>
            <w:gridSpan w:val="2"/>
            <w:tcBorders>
              <w:top w:val="single" w:sz="4" w:space="0" w:color="auto"/>
              <w:bottom w:val="single" w:sz="4" w:space="0" w:color="auto"/>
            </w:tcBorders>
            <w:vAlign w:val="bottom"/>
          </w:tcPr>
          <w:p w14:paraId="12107E2F" w14:textId="77777777" w:rsidR="00B17568" w:rsidRPr="004D0DAB" w:rsidRDefault="00B17568" w:rsidP="00A81FBC">
            <w:pPr>
              <w:tabs>
                <w:tab w:val="left" w:pos="8875"/>
              </w:tabs>
              <w:spacing w:line="276" w:lineRule="auto"/>
              <w:rPr>
                <w:b/>
                <w:sz w:val="16"/>
                <w:szCs w:val="16"/>
              </w:rPr>
            </w:pPr>
          </w:p>
          <w:p w14:paraId="3B4199A0" w14:textId="56839C50" w:rsidR="00411146" w:rsidRPr="00764EE8" w:rsidRDefault="00411146" w:rsidP="00A81FBC">
            <w:pPr>
              <w:tabs>
                <w:tab w:val="left" w:pos="8875"/>
              </w:tabs>
              <w:spacing w:line="276" w:lineRule="auto"/>
              <w:rPr>
                <w:b/>
                <w:sz w:val="22"/>
                <w:szCs w:val="22"/>
              </w:rPr>
            </w:pPr>
            <w:r w:rsidRPr="00764EE8">
              <w:rPr>
                <w:b/>
                <w:sz w:val="22"/>
                <w:szCs w:val="22"/>
              </w:rPr>
              <w:t>BİYOLOJİK MATERYALİ ALAN ALICI BİLGİSİ</w:t>
            </w:r>
          </w:p>
        </w:tc>
      </w:tr>
      <w:tr w:rsidR="00411146" w:rsidRPr="005C5BB7" w14:paraId="6658FAB6"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12114D55" w14:textId="77777777" w:rsidR="00411146" w:rsidRPr="00764EE8" w:rsidRDefault="00411146" w:rsidP="00A81FBC">
            <w:pPr>
              <w:tabs>
                <w:tab w:val="left" w:pos="8875"/>
              </w:tabs>
              <w:spacing w:line="276" w:lineRule="auto"/>
              <w:ind w:left="142" w:hanging="142"/>
              <w:rPr>
                <w:sz w:val="22"/>
                <w:szCs w:val="22"/>
              </w:rPr>
            </w:pPr>
            <w:r w:rsidRPr="00764EE8">
              <w:rPr>
                <w:sz w:val="22"/>
                <w:szCs w:val="22"/>
              </w:rPr>
              <w:t>Adı Soyadı ve Unvanı</w:t>
            </w:r>
          </w:p>
        </w:tc>
        <w:tc>
          <w:tcPr>
            <w:tcW w:w="6804" w:type="dxa"/>
            <w:tcBorders>
              <w:top w:val="single" w:sz="4" w:space="0" w:color="auto"/>
              <w:left w:val="single" w:sz="4" w:space="0" w:color="auto"/>
              <w:bottom w:val="single" w:sz="4" w:space="0" w:color="auto"/>
              <w:right w:val="single" w:sz="4" w:space="0" w:color="auto"/>
            </w:tcBorders>
            <w:vAlign w:val="center"/>
          </w:tcPr>
          <w:p w14:paraId="3CD0605D" w14:textId="36EB2E0B" w:rsidR="00411146" w:rsidRPr="00764EE8" w:rsidRDefault="00411146" w:rsidP="00A81FBC">
            <w:pPr>
              <w:tabs>
                <w:tab w:val="left" w:pos="8875"/>
              </w:tabs>
              <w:rPr>
                <w:sz w:val="22"/>
                <w:szCs w:val="22"/>
              </w:rPr>
            </w:pPr>
          </w:p>
        </w:tc>
      </w:tr>
      <w:tr w:rsidR="00411146" w:rsidRPr="005C5BB7" w14:paraId="628A60CB"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7E96F579" w14:textId="77777777" w:rsidR="00411146" w:rsidRPr="00764EE8" w:rsidRDefault="00411146" w:rsidP="00A81FBC">
            <w:pPr>
              <w:tabs>
                <w:tab w:val="left" w:pos="8875"/>
              </w:tabs>
              <w:spacing w:line="276" w:lineRule="auto"/>
              <w:rPr>
                <w:sz w:val="22"/>
                <w:szCs w:val="22"/>
              </w:rPr>
            </w:pPr>
            <w:r w:rsidRPr="00764EE8">
              <w:rPr>
                <w:sz w:val="22"/>
                <w:szCs w:val="22"/>
              </w:rPr>
              <w:t>Uzmanlık Alanı</w:t>
            </w:r>
          </w:p>
        </w:tc>
        <w:tc>
          <w:tcPr>
            <w:tcW w:w="6804" w:type="dxa"/>
            <w:tcBorders>
              <w:top w:val="single" w:sz="4" w:space="0" w:color="auto"/>
              <w:left w:val="single" w:sz="4" w:space="0" w:color="auto"/>
              <w:bottom w:val="single" w:sz="4" w:space="0" w:color="auto"/>
              <w:right w:val="single" w:sz="4" w:space="0" w:color="auto"/>
            </w:tcBorders>
            <w:vAlign w:val="center"/>
          </w:tcPr>
          <w:p w14:paraId="00542F9A" w14:textId="77521CF5" w:rsidR="00411146" w:rsidRPr="00764EE8" w:rsidRDefault="00411146" w:rsidP="00A81FBC">
            <w:pPr>
              <w:tabs>
                <w:tab w:val="left" w:pos="8875"/>
              </w:tabs>
              <w:rPr>
                <w:sz w:val="22"/>
                <w:szCs w:val="22"/>
              </w:rPr>
            </w:pPr>
          </w:p>
        </w:tc>
      </w:tr>
      <w:tr w:rsidR="00411146" w:rsidRPr="005C5BB7" w14:paraId="66C6D662"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71B042CE" w14:textId="77777777" w:rsidR="00411146" w:rsidRPr="00764EE8" w:rsidRDefault="00411146" w:rsidP="00A81FBC">
            <w:pPr>
              <w:tabs>
                <w:tab w:val="left" w:pos="8875"/>
              </w:tabs>
              <w:spacing w:line="276" w:lineRule="auto"/>
              <w:rPr>
                <w:sz w:val="22"/>
                <w:szCs w:val="22"/>
              </w:rPr>
            </w:pPr>
            <w:r w:rsidRPr="00764EE8">
              <w:rPr>
                <w:sz w:val="22"/>
                <w:szCs w:val="22"/>
              </w:rPr>
              <w:t>Kurumu</w:t>
            </w:r>
          </w:p>
        </w:tc>
        <w:tc>
          <w:tcPr>
            <w:tcW w:w="6804" w:type="dxa"/>
            <w:tcBorders>
              <w:top w:val="single" w:sz="4" w:space="0" w:color="auto"/>
              <w:left w:val="single" w:sz="4" w:space="0" w:color="auto"/>
              <w:bottom w:val="single" w:sz="4" w:space="0" w:color="auto"/>
              <w:right w:val="single" w:sz="4" w:space="0" w:color="auto"/>
            </w:tcBorders>
            <w:vAlign w:val="center"/>
          </w:tcPr>
          <w:p w14:paraId="11FFCABB" w14:textId="242DCF5A" w:rsidR="00411146" w:rsidRPr="00764EE8" w:rsidRDefault="00411146" w:rsidP="00A81FBC">
            <w:pPr>
              <w:tabs>
                <w:tab w:val="left" w:pos="8875"/>
              </w:tabs>
              <w:rPr>
                <w:sz w:val="22"/>
                <w:szCs w:val="22"/>
              </w:rPr>
            </w:pPr>
          </w:p>
        </w:tc>
      </w:tr>
      <w:tr w:rsidR="00411146" w:rsidRPr="005C5BB7" w14:paraId="64D1062B"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751B5021" w14:textId="77777777" w:rsidR="00411146" w:rsidRPr="00764EE8" w:rsidRDefault="00411146" w:rsidP="00A81FBC">
            <w:pPr>
              <w:tabs>
                <w:tab w:val="left" w:pos="8875"/>
              </w:tabs>
              <w:spacing w:line="276" w:lineRule="auto"/>
              <w:rPr>
                <w:sz w:val="22"/>
                <w:szCs w:val="22"/>
              </w:rPr>
            </w:pPr>
            <w:r w:rsidRPr="00764EE8">
              <w:rPr>
                <w:sz w:val="22"/>
                <w:szCs w:val="22"/>
              </w:rPr>
              <w:t>Adresi</w:t>
            </w:r>
          </w:p>
        </w:tc>
        <w:tc>
          <w:tcPr>
            <w:tcW w:w="6804" w:type="dxa"/>
            <w:tcBorders>
              <w:top w:val="single" w:sz="4" w:space="0" w:color="auto"/>
              <w:left w:val="single" w:sz="4" w:space="0" w:color="auto"/>
              <w:bottom w:val="single" w:sz="4" w:space="0" w:color="auto"/>
              <w:right w:val="single" w:sz="4" w:space="0" w:color="auto"/>
            </w:tcBorders>
            <w:vAlign w:val="center"/>
          </w:tcPr>
          <w:p w14:paraId="33DDFCB9" w14:textId="0C787C5A" w:rsidR="00411146" w:rsidRPr="00764EE8" w:rsidRDefault="00411146" w:rsidP="00A81FBC">
            <w:pPr>
              <w:tabs>
                <w:tab w:val="left" w:pos="8875"/>
              </w:tabs>
              <w:rPr>
                <w:sz w:val="22"/>
                <w:szCs w:val="22"/>
              </w:rPr>
            </w:pPr>
          </w:p>
        </w:tc>
      </w:tr>
      <w:tr w:rsidR="00411146" w:rsidRPr="005C5BB7" w14:paraId="4CF1EB70"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41E692F0" w14:textId="03806150" w:rsidR="00411146" w:rsidRPr="00764EE8" w:rsidRDefault="00411146" w:rsidP="00A81FBC">
            <w:pPr>
              <w:tabs>
                <w:tab w:val="left" w:pos="8875"/>
              </w:tabs>
              <w:spacing w:line="276" w:lineRule="auto"/>
              <w:rPr>
                <w:sz w:val="22"/>
                <w:szCs w:val="22"/>
              </w:rPr>
            </w:pPr>
            <w:r w:rsidRPr="00764EE8">
              <w:rPr>
                <w:sz w:val="22"/>
                <w:szCs w:val="22"/>
              </w:rPr>
              <w:t>Telefon</w:t>
            </w:r>
            <w:r w:rsidR="00CC70A0">
              <w:rPr>
                <w:sz w:val="22"/>
                <w:szCs w:val="22"/>
              </w:rPr>
              <w:t xml:space="preserve"> / e-posta</w:t>
            </w:r>
          </w:p>
        </w:tc>
        <w:tc>
          <w:tcPr>
            <w:tcW w:w="6804" w:type="dxa"/>
            <w:tcBorders>
              <w:top w:val="single" w:sz="4" w:space="0" w:color="auto"/>
              <w:left w:val="single" w:sz="4" w:space="0" w:color="auto"/>
              <w:bottom w:val="single" w:sz="4" w:space="0" w:color="auto"/>
              <w:right w:val="single" w:sz="4" w:space="0" w:color="auto"/>
            </w:tcBorders>
            <w:vAlign w:val="center"/>
          </w:tcPr>
          <w:p w14:paraId="459FC991" w14:textId="05473535" w:rsidR="00411146" w:rsidRPr="00764EE8" w:rsidRDefault="00411146" w:rsidP="00A81FBC">
            <w:pPr>
              <w:tabs>
                <w:tab w:val="left" w:pos="8875"/>
              </w:tabs>
              <w:rPr>
                <w:sz w:val="22"/>
                <w:szCs w:val="22"/>
              </w:rPr>
            </w:pPr>
          </w:p>
        </w:tc>
      </w:tr>
      <w:tr w:rsidR="00022C1B" w:rsidRPr="005C5BB7" w14:paraId="6E0AB14E" w14:textId="77777777" w:rsidTr="00051683">
        <w:trPr>
          <w:trHeight w:val="255"/>
        </w:trPr>
        <w:tc>
          <w:tcPr>
            <w:tcW w:w="2410" w:type="dxa"/>
            <w:tcBorders>
              <w:top w:val="single" w:sz="4" w:space="0" w:color="auto"/>
              <w:left w:val="single" w:sz="4" w:space="0" w:color="auto"/>
              <w:bottom w:val="single" w:sz="4" w:space="0" w:color="auto"/>
              <w:right w:val="single" w:sz="4" w:space="0" w:color="auto"/>
            </w:tcBorders>
            <w:vAlign w:val="center"/>
          </w:tcPr>
          <w:p w14:paraId="13ACB5FA" w14:textId="36A29D5D" w:rsidR="00022C1B" w:rsidRPr="00764EE8" w:rsidRDefault="00022C1B" w:rsidP="00A81FBC">
            <w:pPr>
              <w:tabs>
                <w:tab w:val="left" w:pos="8875"/>
              </w:tabs>
              <w:spacing w:line="276" w:lineRule="auto"/>
              <w:rPr>
                <w:sz w:val="22"/>
                <w:szCs w:val="22"/>
              </w:rPr>
            </w:pPr>
            <w:r>
              <w:rPr>
                <w:sz w:val="22"/>
                <w:szCs w:val="22"/>
              </w:rPr>
              <w:t>İmza</w:t>
            </w:r>
          </w:p>
        </w:tc>
        <w:tc>
          <w:tcPr>
            <w:tcW w:w="6804" w:type="dxa"/>
            <w:tcBorders>
              <w:top w:val="single" w:sz="4" w:space="0" w:color="auto"/>
              <w:left w:val="single" w:sz="4" w:space="0" w:color="auto"/>
              <w:bottom w:val="single" w:sz="4" w:space="0" w:color="auto"/>
              <w:right w:val="single" w:sz="4" w:space="0" w:color="auto"/>
            </w:tcBorders>
            <w:vAlign w:val="center"/>
          </w:tcPr>
          <w:p w14:paraId="63CDED04" w14:textId="77777777" w:rsidR="00022C1B" w:rsidRPr="00764EE8" w:rsidRDefault="00022C1B" w:rsidP="00A81FBC">
            <w:pPr>
              <w:tabs>
                <w:tab w:val="left" w:pos="8875"/>
              </w:tabs>
              <w:rPr>
                <w:sz w:val="22"/>
                <w:szCs w:val="22"/>
              </w:rPr>
            </w:pPr>
          </w:p>
        </w:tc>
      </w:tr>
    </w:tbl>
    <w:p w14:paraId="4A329A8B" w14:textId="77777777" w:rsidR="006D59F4" w:rsidRPr="004D0DAB" w:rsidRDefault="006D59F4" w:rsidP="00A81FBC">
      <w:pPr>
        <w:tabs>
          <w:tab w:val="left" w:pos="8875"/>
        </w:tabs>
        <w:rPr>
          <w:sz w:val="16"/>
          <w:szCs w:val="16"/>
        </w:rPr>
      </w:pPr>
    </w:p>
    <w:sectPr w:rsidR="006D59F4" w:rsidRPr="004D0DAB" w:rsidSect="00A81FBC">
      <w:headerReference w:type="default" r:id="rId9"/>
      <w:pgSz w:w="11906" w:h="16838"/>
      <w:pgMar w:top="2126" w:right="1418" w:bottom="1418"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3FB4" w14:textId="77777777" w:rsidR="00B3253A" w:rsidRDefault="00B3253A" w:rsidP="00B473EB">
      <w:r>
        <w:separator/>
      </w:r>
    </w:p>
  </w:endnote>
  <w:endnote w:type="continuationSeparator" w:id="0">
    <w:p w14:paraId="08C5ED72" w14:textId="77777777" w:rsidR="00B3253A" w:rsidRDefault="00B3253A" w:rsidP="00B4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32DF" w14:textId="77777777" w:rsidR="00B3253A" w:rsidRDefault="00B3253A" w:rsidP="00B473EB">
      <w:r>
        <w:separator/>
      </w:r>
    </w:p>
  </w:footnote>
  <w:footnote w:type="continuationSeparator" w:id="0">
    <w:p w14:paraId="7DA89839" w14:textId="77777777" w:rsidR="00B3253A" w:rsidRDefault="00B3253A" w:rsidP="00B4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7437"/>
    </w:tblGrid>
    <w:tr w:rsidR="00050E0C" w:rsidRPr="00080FF5" w14:paraId="626001BA" w14:textId="77777777" w:rsidTr="00050E0C">
      <w:trPr>
        <w:trHeight w:val="1271"/>
      </w:trPr>
      <w:tc>
        <w:tcPr>
          <w:tcW w:w="1777" w:type="dxa"/>
          <w:tcBorders>
            <w:right w:val="nil"/>
          </w:tcBorders>
        </w:tcPr>
        <w:p w14:paraId="6A89ADDD" w14:textId="320844E7" w:rsidR="00050E0C" w:rsidRPr="00080FF5" w:rsidRDefault="004D0DAB" w:rsidP="004C1E70">
          <w:pPr>
            <w:jc w:val="center"/>
            <w:rPr>
              <w:sz w:val="6"/>
              <w:szCs w:val="6"/>
            </w:rPr>
          </w:pPr>
          <w:r w:rsidRPr="00EE7670">
            <w:rPr>
              <w:noProof/>
            </w:rPr>
            <w:drawing>
              <wp:inline distT="0" distB="0" distL="0" distR="0" wp14:anchorId="59C0D0B7" wp14:editId="769BC37D">
                <wp:extent cx="745200" cy="745200"/>
                <wp:effectExtent l="0" t="0" r="0" b="0"/>
                <wp:docPr id="17731687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200" cy="745200"/>
                        </a:xfrm>
                        <a:prstGeom prst="rect">
                          <a:avLst/>
                        </a:prstGeom>
                        <a:noFill/>
                        <a:ln>
                          <a:noFill/>
                        </a:ln>
                      </pic:spPr>
                    </pic:pic>
                  </a:graphicData>
                </a:graphic>
              </wp:inline>
            </w:drawing>
          </w:r>
        </w:p>
      </w:tc>
      <w:tc>
        <w:tcPr>
          <w:tcW w:w="7437" w:type="dxa"/>
          <w:tcBorders>
            <w:top w:val="single" w:sz="4" w:space="0" w:color="auto"/>
            <w:left w:val="nil"/>
            <w:bottom w:val="single" w:sz="4" w:space="0" w:color="auto"/>
          </w:tcBorders>
        </w:tcPr>
        <w:p w14:paraId="2708698D" w14:textId="77777777" w:rsidR="004D0DAB" w:rsidRPr="004D0DAB" w:rsidRDefault="004D0DAB" w:rsidP="004D0DAB">
          <w:pPr>
            <w:snapToGrid w:val="0"/>
            <w:jc w:val="center"/>
            <w:rPr>
              <w:b/>
              <w:sz w:val="22"/>
              <w:szCs w:val="22"/>
            </w:rPr>
          </w:pPr>
          <w:r w:rsidRPr="004D0DAB">
            <w:rPr>
              <w:b/>
              <w:sz w:val="22"/>
              <w:szCs w:val="22"/>
            </w:rPr>
            <w:t>T.C.</w:t>
          </w:r>
        </w:p>
        <w:p w14:paraId="08C608FD" w14:textId="02481655" w:rsidR="004D0DAB" w:rsidRPr="004D0DAB" w:rsidRDefault="004D0DAB" w:rsidP="004D0DAB">
          <w:pPr>
            <w:tabs>
              <w:tab w:val="center" w:pos="3735"/>
            </w:tabs>
            <w:jc w:val="center"/>
            <w:rPr>
              <w:b/>
              <w:color w:val="000000"/>
              <w:sz w:val="22"/>
              <w:szCs w:val="22"/>
            </w:rPr>
          </w:pPr>
          <w:r w:rsidRPr="004D0DAB">
            <w:rPr>
              <w:b/>
              <w:color w:val="000000"/>
              <w:sz w:val="22"/>
              <w:szCs w:val="22"/>
            </w:rPr>
            <w:t>UFUK ÜNİVERSİTESİ</w:t>
          </w:r>
        </w:p>
        <w:p w14:paraId="30537F51" w14:textId="77777777" w:rsidR="004D0DAB" w:rsidRPr="004D0DAB" w:rsidRDefault="004D0DAB" w:rsidP="004D0DAB">
          <w:pPr>
            <w:jc w:val="center"/>
            <w:rPr>
              <w:b/>
              <w:color w:val="000000"/>
              <w:sz w:val="22"/>
              <w:szCs w:val="22"/>
            </w:rPr>
          </w:pPr>
          <w:r w:rsidRPr="004D0DAB">
            <w:rPr>
              <w:b/>
              <w:color w:val="000000"/>
              <w:sz w:val="22"/>
              <w:szCs w:val="22"/>
            </w:rPr>
            <w:t>SAĞLIK BİLİMLERİ</w:t>
          </w:r>
        </w:p>
        <w:p w14:paraId="0E48231E" w14:textId="77777777" w:rsidR="004D0DAB" w:rsidRPr="004D0DAB" w:rsidRDefault="004D0DAB" w:rsidP="004D0DAB">
          <w:pPr>
            <w:jc w:val="center"/>
            <w:rPr>
              <w:b/>
              <w:color w:val="000000"/>
              <w:sz w:val="22"/>
              <w:szCs w:val="22"/>
            </w:rPr>
          </w:pPr>
          <w:r w:rsidRPr="004D0DAB">
            <w:rPr>
              <w:b/>
              <w:color w:val="000000"/>
              <w:sz w:val="22"/>
              <w:szCs w:val="22"/>
            </w:rPr>
            <w:t>BİLİMSEL ARAŞTIRMALAR DEĞERLENDİRME VE ETİK KURULU</w:t>
          </w:r>
        </w:p>
        <w:p w14:paraId="677A48D6" w14:textId="3C4E888D" w:rsidR="00050E0C" w:rsidRPr="004D0DAB" w:rsidRDefault="00050E0C" w:rsidP="004D0DAB">
          <w:pPr>
            <w:jc w:val="center"/>
            <w:rPr>
              <w:sz w:val="22"/>
              <w:szCs w:val="22"/>
            </w:rPr>
          </w:pPr>
        </w:p>
        <w:p w14:paraId="38F321AF" w14:textId="59492B7B" w:rsidR="00050E0C" w:rsidRPr="00080FF5" w:rsidRDefault="00050E0C" w:rsidP="004D0DAB">
          <w:pPr>
            <w:jc w:val="center"/>
            <w:rPr>
              <w:sz w:val="6"/>
              <w:szCs w:val="6"/>
            </w:rPr>
          </w:pPr>
          <w:r w:rsidRPr="004D0DAB">
            <w:rPr>
              <w:b/>
              <w:sz w:val="22"/>
              <w:szCs w:val="22"/>
            </w:rPr>
            <w:t>BİYOLOJİK MATERYAL TRANSFER FORMU</w:t>
          </w:r>
        </w:p>
      </w:tc>
    </w:tr>
  </w:tbl>
  <w:p w14:paraId="64FB4771" w14:textId="5F7337CF" w:rsidR="00B473EB" w:rsidRPr="004C1E70" w:rsidRDefault="002674C6" w:rsidP="00CA6785">
    <w:pPr>
      <w:pStyle w:val="stBilgi"/>
      <w:tabs>
        <w:tab w:val="clear" w:pos="4536"/>
        <w:tab w:val="clear" w:pos="9072"/>
      </w:tabs>
      <w:jc w:val="center"/>
      <w:rPr>
        <w:rFonts w:ascii="Calibri Light" w:hAnsi="Calibri Light" w:cs="Calibri Light"/>
        <w:sz w:val="20"/>
        <w:szCs w:val="20"/>
      </w:rPr>
    </w:pPr>
    <w:r w:rsidRPr="004C1E70">
      <w:rPr>
        <w:rFonts w:ascii="Calibri Light" w:hAnsi="Calibri Light" w:cs="Calibri Light"/>
        <w:sz w:val="18"/>
        <w:szCs w:val="18"/>
      </w:rPr>
      <w:t>Bu formda TİTCK KAD-DD-14 / 01.12.2019 / Rev.00 Biyolojik Materyal Transfer Formu esas alınmıştır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2D26"/>
    <w:multiLevelType w:val="hybridMultilevel"/>
    <w:tmpl w:val="3B0E1280"/>
    <w:lvl w:ilvl="0" w:tplc="1A06B062">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46531EFE"/>
    <w:multiLevelType w:val="hybridMultilevel"/>
    <w:tmpl w:val="6CBA8E44"/>
    <w:lvl w:ilvl="0" w:tplc="FC62C51C">
      <w:start w:val="1"/>
      <w:numFmt w:val="decimal"/>
      <w:lvlText w:val="%1."/>
      <w:lvlJc w:val="left"/>
      <w:pPr>
        <w:ind w:left="1212" w:hanging="360"/>
      </w:pPr>
      <w:rPr>
        <w:b/>
      </w:rPr>
    </w:lvl>
    <w:lvl w:ilvl="1" w:tplc="6F2EAEA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1F6D3F"/>
    <w:multiLevelType w:val="multilevel"/>
    <w:tmpl w:val="437695E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547742"/>
    <w:multiLevelType w:val="hybridMultilevel"/>
    <w:tmpl w:val="3C04C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58045">
    <w:abstractNumId w:val="1"/>
  </w:num>
  <w:num w:numId="2" w16cid:durableId="2032340974">
    <w:abstractNumId w:val="3"/>
  </w:num>
  <w:num w:numId="3" w16cid:durableId="571743034">
    <w:abstractNumId w:val="2"/>
  </w:num>
  <w:num w:numId="4" w16cid:durableId="13645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B6"/>
    <w:rsid w:val="0001124F"/>
    <w:rsid w:val="00022C1B"/>
    <w:rsid w:val="00026CBE"/>
    <w:rsid w:val="00050E0C"/>
    <w:rsid w:val="00051683"/>
    <w:rsid w:val="00051D38"/>
    <w:rsid w:val="000522D1"/>
    <w:rsid w:val="000656F8"/>
    <w:rsid w:val="00076A3C"/>
    <w:rsid w:val="00080499"/>
    <w:rsid w:val="00087F9B"/>
    <w:rsid w:val="00095190"/>
    <w:rsid w:val="00096B70"/>
    <w:rsid w:val="000A6029"/>
    <w:rsid w:val="000B0100"/>
    <w:rsid w:val="000B24B6"/>
    <w:rsid w:val="000B7C0C"/>
    <w:rsid w:val="000C0275"/>
    <w:rsid w:val="000D2E4D"/>
    <w:rsid w:val="000F76F8"/>
    <w:rsid w:val="00102B87"/>
    <w:rsid w:val="00116CBF"/>
    <w:rsid w:val="00121D05"/>
    <w:rsid w:val="001404A6"/>
    <w:rsid w:val="001437CA"/>
    <w:rsid w:val="001478BC"/>
    <w:rsid w:val="001507D8"/>
    <w:rsid w:val="00152CB3"/>
    <w:rsid w:val="0016200D"/>
    <w:rsid w:val="00175AF4"/>
    <w:rsid w:val="001776B4"/>
    <w:rsid w:val="001A2CD8"/>
    <w:rsid w:val="001A51FF"/>
    <w:rsid w:val="001A7F1F"/>
    <w:rsid w:val="001C20BE"/>
    <w:rsid w:val="001D19E0"/>
    <w:rsid w:val="001D4A6D"/>
    <w:rsid w:val="001D5708"/>
    <w:rsid w:val="001E0AEB"/>
    <w:rsid w:val="001E3755"/>
    <w:rsid w:val="0022189F"/>
    <w:rsid w:val="002465C0"/>
    <w:rsid w:val="00247B45"/>
    <w:rsid w:val="002529A1"/>
    <w:rsid w:val="00265EB0"/>
    <w:rsid w:val="002674C6"/>
    <w:rsid w:val="002765C4"/>
    <w:rsid w:val="00276FEB"/>
    <w:rsid w:val="00290D33"/>
    <w:rsid w:val="002B0B61"/>
    <w:rsid w:val="002B603A"/>
    <w:rsid w:val="002C22D0"/>
    <w:rsid w:val="002C4D80"/>
    <w:rsid w:val="002D5800"/>
    <w:rsid w:val="002D7855"/>
    <w:rsid w:val="002E6114"/>
    <w:rsid w:val="002F2DB5"/>
    <w:rsid w:val="002F63A6"/>
    <w:rsid w:val="002F6F38"/>
    <w:rsid w:val="003027D2"/>
    <w:rsid w:val="00333BF8"/>
    <w:rsid w:val="00334067"/>
    <w:rsid w:val="00347B43"/>
    <w:rsid w:val="003528AC"/>
    <w:rsid w:val="00353EE5"/>
    <w:rsid w:val="00357903"/>
    <w:rsid w:val="00362533"/>
    <w:rsid w:val="0036723B"/>
    <w:rsid w:val="00370467"/>
    <w:rsid w:val="0037750C"/>
    <w:rsid w:val="003848CD"/>
    <w:rsid w:val="0038490D"/>
    <w:rsid w:val="00390151"/>
    <w:rsid w:val="003A16E2"/>
    <w:rsid w:val="003B2F4E"/>
    <w:rsid w:val="003C521A"/>
    <w:rsid w:val="003C5990"/>
    <w:rsid w:val="003D3275"/>
    <w:rsid w:val="003F298E"/>
    <w:rsid w:val="004012E5"/>
    <w:rsid w:val="004026A2"/>
    <w:rsid w:val="00405B64"/>
    <w:rsid w:val="00411146"/>
    <w:rsid w:val="00414217"/>
    <w:rsid w:val="004256E4"/>
    <w:rsid w:val="004366CA"/>
    <w:rsid w:val="004369E3"/>
    <w:rsid w:val="00442189"/>
    <w:rsid w:val="00443349"/>
    <w:rsid w:val="00452CAA"/>
    <w:rsid w:val="00464E66"/>
    <w:rsid w:val="00472F5E"/>
    <w:rsid w:val="00474A58"/>
    <w:rsid w:val="00487991"/>
    <w:rsid w:val="004B3EEB"/>
    <w:rsid w:val="004C1E70"/>
    <w:rsid w:val="004D0DAB"/>
    <w:rsid w:val="004D633A"/>
    <w:rsid w:val="004E0C29"/>
    <w:rsid w:val="0052020A"/>
    <w:rsid w:val="0052573E"/>
    <w:rsid w:val="00525C6C"/>
    <w:rsid w:val="00525D82"/>
    <w:rsid w:val="0055215A"/>
    <w:rsid w:val="00560EBE"/>
    <w:rsid w:val="00566829"/>
    <w:rsid w:val="00583989"/>
    <w:rsid w:val="00586168"/>
    <w:rsid w:val="005C5BB7"/>
    <w:rsid w:val="005D4B06"/>
    <w:rsid w:val="005E38D9"/>
    <w:rsid w:val="00605B1C"/>
    <w:rsid w:val="00613E91"/>
    <w:rsid w:val="00617E1D"/>
    <w:rsid w:val="00636418"/>
    <w:rsid w:val="006420FE"/>
    <w:rsid w:val="0064315C"/>
    <w:rsid w:val="00653074"/>
    <w:rsid w:val="00690D4F"/>
    <w:rsid w:val="006A185F"/>
    <w:rsid w:val="006B082D"/>
    <w:rsid w:val="006D496F"/>
    <w:rsid w:val="006D59F4"/>
    <w:rsid w:val="006E5D0E"/>
    <w:rsid w:val="006F4BC5"/>
    <w:rsid w:val="006F4F3D"/>
    <w:rsid w:val="006F5F41"/>
    <w:rsid w:val="006F7335"/>
    <w:rsid w:val="007153F6"/>
    <w:rsid w:val="0071752A"/>
    <w:rsid w:val="00727444"/>
    <w:rsid w:val="0073640D"/>
    <w:rsid w:val="007409FD"/>
    <w:rsid w:val="007451FC"/>
    <w:rsid w:val="0074667B"/>
    <w:rsid w:val="00764EE8"/>
    <w:rsid w:val="00770735"/>
    <w:rsid w:val="00770D39"/>
    <w:rsid w:val="007744C7"/>
    <w:rsid w:val="00796A08"/>
    <w:rsid w:val="007972B1"/>
    <w:rsid w:val="007A0F53"/>
    <w:rsid w:val="007B1DC8"/>
    <w:rsid w:val="007C746F"/>
    <w:rsid w:val="007D1E28"/>
    <w:rsid w:val="007D3F62"/>
    <w:rsid w:val="007D54E1"/>
    <w:rsid w:val="007E63BA"/>
    <w:rsid w:val="007F6584"/>
    <w:rsid w:val="00814B1C"/>
    <w:rsid w:val="0081778B"/>
    <w:rsid w:val="00842712"/>
    <w:rsid w:val="008451F1"/>
    <w:rsid w:val="0085568E"/>
    <w:rsid w:val="00860A3B"/>
    <w:rsid w:val="00862BFD"/>
    <w:rsid w:val="00867F8E"/>
    <w:rsid w:val="00877B53"/>
    <w:rsid w:val="008C37A1"/>
    <w:rsid w:val="008F0FC7"/>
    <w:rsid w:val="00933101"/>
    <w:rsid w:val="00962743"/>
    <w:rsid w:val="0097191A"/>
    <w:rsid w:val="00974FEF"/>
    <w:rsid w:val="00982EB0"/>
    <w:rsid w:val="009952B1"/>
    <w:rsid w:val="00997AC9"/>
    <w:rsid w:val="009A29BD"/>
    <w:rsid w:val="009C1169"/>
    <w:rsid w:val="009C117F"/>
    <w:rsid w:val="009D1040"/>
    <w:rsid w:val="009D2D2B"/>
    <w:rsid w:val="009E09A2"/>
    <w:rsid w:val="009F619E"/>
    <w:rsid w:val="00A01467"/>
    <w:rsid w:val="00A420F9"/>
    <w:rsid w:val="00A622A6"/>
    <w:rsid w:val="00A67608"/>
    <w:rsid w:val="00A74E29"/>
    <w:rsid w:val="00A75737"/>
    <w:rsid w:val="00A81FBC"/>
    <w:rsid w:val="00A8614B"/>
    <w:rsid w:val="00AB7031"/>
    <w:rsid w:val="00AC39C4"/>
    <w:rsid w:val="00AD00A6"/>
    <w:rsid w:val="00AD56C9"/>
    <w:rsid w:val="00AE0B6A"/>
    <w:rsid w:val="00AE795F"/>
    <w:rsid w:val="00AF44BA"/>
    <w:rsid w:val="00AF7AD7"/>
    <w:rsid w:val="00B00D45"/>
    <w:rsid w:val="00B15396"/>
    <w:rsid w:val="00B17568"/>
    <w:rsid w:val="00B3072C"/>
    <w:rsid w:val="00B3253A"/>
    <w:rsid w:val="00B32704"/>
    <w:rsid w:val="00B4314F"/>
    <w:rsid w:val="00B43335"/>
    <w:rsid w:val="00B473EB"/>
    <w:rsid w:val="00B50539"/>
    <w:rsid w:val="00B64B80"/>
    <w:rsid w:val="00B74D89"/>
    <w:rsid w:val="00B75032"/>
    <w:rsid w:val="00B75B66"/>
    <w:rsid w:val="00B947A3"/>
    <w:rsid w:val="00BA3354"/>
    <w:rsid w:val="00BA336C"/>
    <w:rsid w:val="00BB2AD5"/>
    <w:rsid w:val="00BC1920"/>
    <w:rsid w:val="00BE0470"/>
    <w:rsid w:val="00BE2C7F"/>
    <w:rsid w:val="00BF3317"/>
    <w:rsid w:val="00C078BE"/>
    <w:rsid w:val="00C112E9"/>
    <w:rsid w:val="00C26F71"/>
    <w:rsid w:val="00C306A1"/>
    <w:rsid w:val="00C335CE"/>
    <w:rsid w:val="00C41CFC"/>
    <w:rsid w:val="00C44D4F"/>
    <w:rsid w:val="00C56DCC"/>
    <w:rsid w:val="00C6711A"/>
    <w:rsid w:val="00C73435"/>
    <w:rsid w:val="00C90F8F"/>
    <w:rsid w:val="00C953A6"/>
    <w:rsid w:val="00C95938"/>
    <w:rsid w:val="00CA6785"/>
    <w:rsid w:val="00CC439D"/>
    <w:rsid w:val="00CC70A0"/>
    <w:rsid w:val="00CE23AF"/>
    <w:rsid w:val="00CE6F52"/>
    <w:rsid w:val="00CE7AF5"/>
    <w:rsid w:val="00CF194E"/>
    <w:rsid w:val="00CF5C69"/>
    <w:rsid w:val="00D03CB9"/>
    <w:rsid w:val="00D060D8"/>
    <w:rsid w:val="00D15E61"/>
    <w:rsid w:val="00D20BFD"/>
    <w:rsid w:val="00D225DE"/>
    <w:rsid w:val="00D36391"/>
    <w:rsid w:val="00D3652F"/>
    <w:rsid w:val="00D70F8E"/>
    <w:rsid w:val="00D76EF0"/>
    <w:rsid w:val="00D87804"/>
    <w:rsid w:val="00DA6704"/>
    <w:rsid w:val="00DB4845"/>
    <w:rsid w:val="00DC19FE"/>
    <w:rsid w:val="00DC2C03"/>
    <w:rsid w:val="00DC2E63"/>
    <w:rsid w:val="00DE5C5E"/>
    <w:rsid w:val="00DF5ABC"/>
    <w:rsid w:val="00DF689F"/>
    <w:rsid w:val="00DF6C7D"/>
    <w:rsid w:val="00E30AB1"/>
    <w:rsid w:val="00E3655D"/>
    <w:rsid w:val="00E50066"/>
    <w:rsid w:val="00E60D76"/>
    <w:rsid w:val="00E61408"/>
    <w:rsid w:val="00E6771B"/>
    <w:rsid w:val="00E77CD3"/>
    <w:rsid w:val="00EA1562"/>
    <w:rsid w:val="00EA6382"/>
    <w:rsid w:val="00EB3A6B"/>
    <w:rsid w:val="00ED77EC"/>
    <w:rsid w:val="00EF342F"/>
    <w:rsid w:val="00F01B03"/>
    <w:rsid w:val="00F079F8"/>
    <w:rsid w:val="00F16979"/>
    <w:rsid w:val="00F27844"/>
    <w:rsid w:val="00F6563C"/>
    <w:rsid w:val="00F6699E"/>
    <w:rsid w:val="00F724D4"/>
    <w:rsid w:val="00F73A9F"/>
    <w:rsid w:val="00FB737B"/>
    <w:rsid w:val="00FD21DA"/>
    <w:rsid w:val="00FD48C4"/>
    <w:rsid w:val="00FE33CC"/>
    <w:rsid w:val="00FF0DA9"/>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7059D"/>
  <w15:docId w15:val="{111AD382-2C70-4342-8FB9-5848862A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6B70"/>
    <w:rPr>
      <w:color w:val="808080"/>
    </w:rPr>
  </w:style>
  <w:style w:type="paragraph" w:styleId="BalonMetni">
    <w:name w:val="Balloon Text"/>
    <w:basedOn w:val="Normal"/>
    <w:link w:val="BalonMetniChar"/>
    <w:uiPriority w:val="99"/>
    <w:semiHidden/>
    <w:unhideWhenUsed/>
    <w:rsid w:val="00096B70"/>
    <w:rPr>
      <w:rFonts w:ascii="Tahoma" w:hAnsi="Tahoma" w:cs="Tahoma"/>
      <w:sz w:val="16"/>
      <w:szCs w:val="16"/>
    </w:rPr>
  </w:style>
  <w:style w:type="character" w:customStyle="1" w:styleId="BalonMetniChar">
    <w:name w:val="Balon Metni Char"/>
    <w:basedOn w:val="VarsaylanParagrafYazTipi"/>
    <w:link w:val="BalonMetni"/>
    <w:uiPriority w:val="99"/>
    <w:semiHidden/>
    <w:rsid w:val="00096B70"/>
    <w:rPr>
      <w:rFonts w:ascii="Tahoma" w:eastAsia="Times New Roman" w:hAnsi="Tahoma" w:cs="Tahoma"/>
      <w:sz w:val="16"/>
      <w:szCs w:val="16"/>
      <w:lang w:eastAsia="tr-TR"/>
    </w:rPr>
  </w:style>
  <w:style w:type="paragraph" w:styleId="ListeParagraf">
    <w:name w:val="List Paragraph"/>
    <w:basedOn w:val="Normal"/>
    <w:uiPriority w:val="34"/>
    <w:qFormat/>
    <w:rsid w:val="00096B70"/>
    <w:pPr>
      <w:ind w:left="720"/>
      <w:contextualSpacing/>
    </w:pPr>
  </w:style>
  <w:style w:type="paragraph" w:styleId="stBilgi">
    <w:name w:val="header"/>
    <w:basedOn w:val="Normal"/>
    <w:link w:val="stBilgiChar"/>
    <w:uiPriority w:val="99"/>
    <w:unhideWhenUsed/>
    <w:rsid w:val="00B473EB"/>
    <w:pPr>
      <w:tabs>
        <w:tab w:val="center" w:pos="4536"/>
        <w:tab w:val="right" w:pos="9072"/>
      </w:tabs>
    </w:pPr>
  </w:style>
  <w:style w:type="character" w:customStyle="1" w:styleId="stBilgiChar">
    <w:name w:val="Üst Bilgi Char"/>
    <w:basedOn w:val="VarsaylanParagrafYazTipi"/>
    <w:link w:val="stBilgi"/>
    <w:uiPriority w:val="99"/>
    <w:rsid w:val="00B473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473EB"/>
    <w:pPr>
      <w:tabs>
        <w:tab w:val="center" w:pos="4536"/>
        <w:tab w:val="right" w:pos="9072"/>
      </w:tabs>
    </w:pPr>
  </w:style>
  <w:style w:type="character" w:customStyle="1" w:styleId="AltBilgiChar">
    <w:name w:val="Alt Bilgi Char"/>
    <w:basedOn w:val="VarsaylanParagrafYazTipi"/>
    <w:link w:val="AltBilgi"/>
    <w:uiPriority w:val="99"/>
    <w:rsid w:val="00B473EB"/>
    <w:rPr>
      <w:rFonts w:ascii="Times New Roman" w:eastAsia="Times New Roman" w:hAnsi="Times New Roman" w:cs="Times New Roman"/>
      <w:sz w:val="24"/>
      <w:szCs w:val="24"/>
      <w:lang w:eastAsia="tr-TR"/>
    </w:rPr>
  </w:style>
  <w:style w:type="table" w:styleId="TabloKlavuzu">
    <w:name w:val="Table Grid"/>
    <w:basedOn w:val="NormalTablo"/>
    <w:uiPriority w:val="39"/>
    <w:rsid w:val="006F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E30AB1"/>
    <w:pPr>
      <w:ind w:left="420"/>
    </w:pPr>
    <w:rPr>
      <w:lang w:eastAsia="en-US"/>
    </w:rPr>
  </w:style>
  <w:style w:type="character" w:customStyle="1" w:styleId="GvdeMetniGirintisiChar">
    <w:name w:val="Gövde Metni Girintisi Char"/>
    <w:basedOn w:val="VarsaylanParagrafYazTipi"/>
    <w:link w:val="GvdeMetniGirintisi"/>
    <w:rsid w:val="00E30AB1"/>
    <w:rPr>
      <w:rFonts w:ascii="Times New Roman" w:eastAsia="Times New Roman" w:hAnsi="Times New Roman" w:cs="Times New Roman"/>
      <w:sz w:val="24"/>
      <w:szCs w:val="24"/>
    </w:rPr>
  </w:style>
  <w:style w:type="paragraph" w:styleId="HTMLncedenBiimlendirilmi">
    <w:name w:val="HTML Preformatted"/>
    <w:basedOn w:val="Normal"/>
    <w:link w:val="HTMLncedenBiimlendirilmi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F4F3D"/>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8444">
      <w:bodyDiv w:val="1"/>
      <w:marLeft w:val="0"/>
      <w:marRight w:val="0"/>
      <w:marTop w:val="0"/>
      <w:marBottom w:val="0"/>
      <w:divBdr>
        <w:top w:val="none" w:sz="0" w:space="0" w:color="auto"/>
        <w:left w:val="none" w:sz="0" w:space="0" w:color="auto"/>
        <w:bottom w:val="none" w:sz="0" w:space="0" w:color="auto"/>
        <w:right w:val="none" w:sz="0" w:space="0" w:color="auto"/>
      </w:divBdr>
    </w:div>
    <w:div w:id="596602508">
      <w:bodyDiv w:val="1"/>
      <w:marLeft w:val="0"/>
      <w:marRight w:val="0"/>
      <w:marTop w:val="0"/>
      <w:marBottom w:val="0"/>
      <w:divBdr>
        <w:top w:val="none" w:sz="0" w:space="0" w:color="auto"/>
        <w:left w:val="none" w:sz="0" w:space="0" w:color="auto"/>
        <w:bottom w:val="none" w:sz="0" w:space="0" w:color="auto"/>
        <w:right w:val="none" w:sz="0" w:space="0" w:color="auto"/>
      </w:divBdr>
    </w:div>
    <w:div w:id="15440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han.ozkan\Desktop\BMTF\BMTF%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950B12EE0455983A28BBB3C062A8E"/>
        <w:category>
          <w:name w:val="Genel"/>
          <w:gallery w:val="placeholder"/>
        </w:category>
        <w:types>
          <w:type w:val="bbPlcHdr"/>
        </w:types>
        <w:behaviors>
          <w:behavior w:val="content"/>
        </w:behaviors>
        <w:guid w:val="{ACD5F2FE-D848-40CA-8200-0E6EE5640C17}"/>
      </w:docPartPr>
      <w:docPartBody>
        <w:p w:rsidR="00D40C98" w:rsidRDefault="002B22B9" w:rsidP="002B22B9">
          <w:pPr>
            <w:pStyle w:val="A33950B12EE0455983A28BBB3C062A8E"/>
          </w:pPr>
          <w:r w:rsidRPr="00D060D8">
            <w:rPr>
              <w:rFonts w:ascii="Arial" w:hAnsi="Arial" w:cs="Arial"/>
              <w:i/>
              <w:color w:val="808080" w:themeColor="background1" w:themeShade="80"/>
              <w:sz w:val="16"/>
              <w:szCs w:val="18"/>
            </w:rPr>
            <w:t>(Biyolojik materyal türünü ve miktarını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D68"/>
    <w:rsid w:val="0005144D"/>
    <w:rsid w:val="000970A7"/>
    <w:rsid w:val="000C2501"/>
    <w:rsid w:val="000D6A5C"/>
    <w:rsid w:val="00102B87"/>
    <w:rsid w:val="00123C20"/>
    <w:rsid w:val="00147608"/>
    <w:rsid w:val="00171377"/>
    <w:rsid w:val="001819E6"/>
    <w:rsid w:val="001B03E6"/>
    <w:rsid w:val="001D0664"/>
    <w:rsid w:val="002424BE"/>
    <w:rsid w:val="002B22B9"/>
    <w:rsid w:val="003601AB"/>
    <w:rsid w:val="003755A0"/>
    <w:rsid w:val="004203D9"/>
    <w:rsid w:val="00456936"/>
    <w:rsid w:val="00477D68"/>
    <w:rsid w:val="004B0293"/>
    <w:rsid w:val="004E393B"/>
    <w:rsid w:val="005039DF"/>
    <w:rsid w:val="006560AC"/>
    <w:rsid w:val="006564EC"/>
    <w:rsid w:val="00732D45"/>
    <w:rsid w:val="00736596"/>
    <w:rsid w:val="008C4449"/>
    <w:rsid w:val="008E3051"/>
    <w:rsid w:val="009A54EB"/>
    <w:rsid w:val="00A13085"/>
    <w:rsid w:val="00A76B5B"/>
    <w:rsid w:val="00A84678"/>
    <w:rsid w:val="00A9592C"/>
    <w:rsid w:val="00AA392A"/>
    <w:rsid w:val="00AF6480"/>
    <w:rsid w:val="00B45725"/>
    <w:rsid w:val="00B6114B"/>
    <w:rsid w:val="00C257C6"/>
    <w:rsid w:val="00C26922"/>
    <w:rsid w:val="00C45831"/>
    <w:rsid w:val="00C556AB"/>
    <w:rsid w:val="00C91863"/>
    <w:rsid w:val="00D40C98"/>
    <w:rsid w:val="00D725A7"/>
    <w:rsid w:val="00DD55D1"/>
    <w:rsid w:val="00DE712D"/>
    <w:rsid w:val="00E27C98"/>
    <w:rsid w:val="00E70F30"/>
    <w:rsid w:val="00E75887"/>
    <w:rsid w:val="00EA7854"/>
    <w:rsid w:val="00ED0BBF"/>
    <w:rsid w:val="00EF2545"/>
    <w:rsid w:val="00F27844"/>
    <w:rsid w:val="00FB2004"/>
    <w:rsid w:val="00FC6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7C6"/>
    <w:rPr>
      <w:color w:val="808080"/>
    </w:rPr>
  </w:style>
  <w:style w:type="paragraph" w:customStyle="1" w:styleId="A33950B12EE0455983A28BBB3C062A8E">
    <w:name w:val="A33950B12EE0455983A28BBB3C062A8E"/>
    <w:rsid w:val="002B22B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D150DC-3AA8-4B47-A1E6-E32D99E2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BMTF V3</Template>
  <TotalTime>30</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Biyolojik Materyal Transfer Formu</vt:lpstr>
    </vt:vector>
  </TitlesOfParts>
  <Company>TITCK</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Biyolojik Materyal Transfer Formu</dc:title>
  <dc:creator>Gökhan ÖZKAN</dc:creator>
  <cp:keywords>BMTF</cp:keywords>
  <cp:lastModifiedBy>Hüseyin Levent Keskin</cp:lastModifiedBy>
  <cp:revision>20</cp:revision>
  <cp:lastPrinted>2022-12-26T06:10:00Z</cp:lastPrinted>
  <dcterms:created xsi:type="dcterms:W3CDTF">2024-02-06T07:26:00Z</dcterms:created>
  <dcterms:modified xsi:type="dcterms:W3CDTF">2026-02-23T22:48:00Z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99596b75-7027-45a8-aceb-a881f49ee8a6</vt:lpwstr>
  </property>
</Properties>
</file>