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E44D86">
      <w:pPr>
        <w:spacing w:after="0"/>
        <w:ind w:right="-992"/>
        <w:jc w:val="center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E44D86">
      <w:pPr>
        <w:pStyle w:val="AklamaMetni"/>
        <w:tabs>
          <w:tab w:val="left" w:pos="2552"/>
          <w:tab w:val="left" w:pos="3686"/>
          <w:tab w:val="left" w:pos="5954"/>
        </w:tabs>
        <w:spacing w:after="0"/>
        <w:jc w:val="center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E44D86">
      <w:pPr>
        <w:pStyle w:val="AklamaMetni"/>
        <w:tabs>
          <w:tab w:val="left" w:pos="2552"/>
          <w:tab w:val="left" w:pos="3686"/>
          <w:tab w:val="left" w:pos="5954"/>
        </w:tabs>
        <w:spacing w:after="0"/>
        <w:jc w:val="center"/>
        <w:rPr>
          <w:rFonts w:ascii="Verdana" w:hAnsi="Verdana" w:cs="Calibri"/>
          <w:lang w:val="en-GB"/>
        </w:rPr>
      </w:pPr>
    </w:p>
    <w:p w14:paraId="05D39490" w14:textId="1E39ED61" w:rsidR="00252D45" w:rsidRDefault="00252D45" w:rsidP="00E44D86">
      <w:pPr>
        <w:pStyle w:val="AklamaMetni"/>
        <w:tabs>
          <w:tab w:val="left" w:pos="2552"/>
          <w:tab w:val="left" w:pos="3686"/>
          <w:tab w:val="left" w:pos="5954"/>
        </w:tabs>
        <w:spacing w:after="0"/>
        <w:jc w:val="center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</w:p>
    <w:p w14:paraId="013E523E" w14:textId="77777777" w:rsidR="00743F98" w:rsidRDefault="00743F98" w:rsidP="00E44D86">
      <w:pPr>
        <w:pStyle w:val="AklamaMetni"/>
        <w:tabs>
          <w:tab w:val="left" w:pos="2552"/>
          <w:tab w:val="left" w:pos="3686"/>
          <w:tab w:val="left" w:pos="5954"/>
        </w:tabs>
        <w:spacing w:after="0"/>
        <w:jc w:val="center"/>
        <w:rPr>
          <w:lang w:val="en-GB"/>
        </w:rPr>
      </w:pPr>
    </w:p>
    <w:p w14:paraId="3B3E2CD3" w14:textId="4F70B1BF" w:rsidR="00743F98" w:rsidRDefault="00743F98" w:rsidP="00E44D86">
      <w:pPr>
        <w:pStyle w:val="AklamaMetni"/>
        <w:tabs>
          <w:tab w:val="left" w:pos="2552"/>
          <w:tab w:val="left" w:pos="3686"/>
          <w:tab w:val="left" w:pos="5954"/>
        </w:tabs>
        <w:spacing w:after="0"/>
        <w:jc w:val="center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763"/>
        <w:gridCol w:w="2428"/>
        <w:gridCol w:w="2595"/>
        <w:gridCol w:w="2597"/>
      </w:tblGrid>
      <w:tr w:rsidR="001B0BB8" w:rsidRPr="007673FA" w14:paraId="56E939D3" w14:textId="77777777" w:rsidTr="00E44D86">
        <w:trPr>
          <w:trHeight w:val="412"/>
        </w:trPr>
        <w:tc>
          <w:tcPr>
            <w:tcW w:w="2763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42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595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595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E44D86">
        <w:trPr>
          <w:trHeight w:val="508"/>
        </w:trPr>
        <w:tc>
          <w:tcPr>
            <w:tcW w:w="2763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42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595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595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E44D86">
        <w:trPr>
          <w:trHeight w:val="444"/>
        </w:trPr>
        <w:tc>
          <w:tcPr>
            <w:tcW w:w="2763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42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595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595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E44D86">
        <w:trPr>
          <w:trHeight w:val="426"/>
        </w:trPr>
        <w:tc>
          <w:tcPr>
            <w:tcW w:w="2763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620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95"/>
        <w:gridCol w:w="3060"/>
        <w:gridCol w:w="2616"/>
        <w:gridCol w:w="2622"/>
      </w:tblGrid>
      <w:tr w:rsidR="00116FBB" w:rsidRPr="009F5B61" w14:paraId="56E939EA" w14:textId="77777777" w:rsidTr="00E44D86">
        <w:trPr>
          <w:trHeight w:val="326"/>
        </w:trPr>
        <w:tc>
          <w:tcPr>
            <w:tcW w:w="2295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8298" w:type="dxa"/>
            <w:gridSpan w:val="3"/>
            <w:shd w:val="clear" w:color="auto" w:fill="FFFFFF"/>
            <w:vAlign w:val="center"/>
          </w:tcPr>
          <w:p w14:paraId="56E939E9" w14:textId="1380500D" w:rsidR="00116FBB" w:rsidRPr="005E466D" w:rsidRDefault="00E44D86" w:rsidP="00E44D8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44D86"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  <w:t>UFUK UNIVERSITY</w:t>
            </w:r>
          </w:p>
        </w:tc>
      </w:tr>
      <w:tr w:rsidR="007967A9" w:rsidRPr="005E466D" w14:paraId="56E939F1" w14:textId="77777777" w:rsidTr="00E44D86">
        <w:trPr>
          <w:trHeight w:val="326"/>
        </w:trPr>
        <w:tc>
          <w:tcPr>
            <w:tcW w:w="2295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060" w:type="dxa"/>
            <w:shd w:val="clear" w:color="auto" w:fill="FFFFFF"/>
            <w:vAlign w:val="center"/>
          </w:tcPr>
          <w:p w14:paraId="56E939EE" w14:textId="0A59FA60" w:rsidR="007967A9" w:rsidRPr="005E466D" w:rsidRDefault="00E44D86" w:rsidP="00E44D8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44D86"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  <w:t>TR ANKARA19</w:t>
            </w:r>
          </w:p>
        </w:tc>
        <w:tc>
          <w:tcPr>
            <w:tcW w:w="2616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21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E44D86">
        <w:trPr>
          <w:trHeight w:val="491"/>
        </w:trPr>
        <w:tc>
          <w:tcPr>
            <w:tcW w:w="2295" w:type="dxa"/>
            <w:shd w:val="clear" w:color="auto" w:fill="FFFFFF"/>
            <w:vAlign w:val="center"/>
          </w:tcPr>
          <w:p w14:paraId="56E939F2" w14:textId="77777777" w:rsidR="007967A9" w:rsidRPr="005E466D" w:rsidRDefault="007967A9" w:rsidP="00E44D8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5985D36" w14:textId="77777777" w:rsidR="00E44D86" w:rsidRPr="00E44D86" w:rsidRDefault="00E44D86" w:rsidP="00E44D86">
            <w:pPr>
              <w:widowControl w:val="0"/>
              <w:spacing w:after="0"/>
              <w:jc w:val="left"/>
              <w:rPr>
                <w:rFonts w:cstheme="minorHAnsi"/>
                <w:b/>
                <w:bCs/>
                <w:color w:val="0F243E" w:themeColor="text2" w:themeShade="80"/>
                <w:sz w:val="18"/>
                <w:szCs w:val="18"/>
                <w:lang w:val="fr-BE" w:eastAsia="en-GB"/>
              </w:rPr>
            </w:pPr>
            <w:r w:rsidRPr="00E44D86">
              <w:rPr>
                <w:rFonts w:cstheme="minorHAnsi"/>
                <w:b/>
                <w:bCs/>
                <w:color w:val="0F243E" w:themeColor="text2" w:themeShade="80"/>
                <w:sz w:val="18"/>
                <w:szCs w:val="18"/>
                <w:lang w:val="fr-BE" w:eastAsia="en-GB"/>
              </w:rPr>
              <w:t xml:space="preserve">Ahlatlıbel, Incek Şht. Savcı </w:t>
            </w:r>
          </w:p>
          <w:p w14:paraId="213CD894" w14:textId="77777777" w:rsidR="00E44D86" w:rsidRPr="00E44D86" w:rsidRDefault="00E44D86" w:rsidP="00E44D86">
            <w:pPr>
              <w:widowControl w:val="0"/>
              <w:spacing w:after="0"/>
              <w:jc w:val="left"/>
              <w:rPr>
                <w:rFonts w:cstheme="minorHAnsi"/>
                <w:b/>
                <w:bCs/>
                <w:color w:val="0F243E" w:themeColor="text2" w:themeShade="80"/>
                <w:sz w:val="18"/>
                <w:szCs w:val="18"/>
                <w:lang w:val="fr-BE" w:eastAsia="en-GB"/>
              </w:rPr>
            </w:pPr>
            <w:r w:rsidRPr="00E44D86">
              <w:rPr>
                <w:rFonts w:cstheme="minorHAnsi"/>
                <w:b/>
                <w:bCs/>
                <w:color w:val="0F243E" w:themeColor="text2" w:themeShade="80"/>
                <w:sz w:val="18"/>
                <w:szCs w:val="18"/>
                <w:lang w:val="fr-BE" w:eastAsia="en-GB"/>
              </w:rPr>
              <w:t>Mehmet Selim Kiraz Blv</w:t>
            </w:r>
          </w:p>
          <w:p w14:paraId="364D7830" w14:textId="77777777" w:rsidR="00E44D86" w:rsidRPr="00E44D86" w:rsidRDefault="00E44D86" w:rsidP="00E44D86">
            <w:pPr>
              <w:widowControl w:val="0"/>
              <w:spacing w:after="0"/>
              <w:jc w:val="left"/>
              <w:rPr>
                <w:rFonts w:cstheme="minorHAnsi"/>
                <w:b/>
                <w:bCs/>
                <w:color w:val="0F243E" w:themeColor="text2" w:themeShade="80"/>
                <w:sz w:val="18"/>
                <w:szCs w:val="18"/>
                <w:lang w:val="fr-BE" w:eastAsia="en-GB"/>
              </w:rPr>
            </w:pPr>
            <w:r w:rsidRPr="00E44D86">
              <w:rPr>
                <w:rFonts w:cstheme="minorHAnsi"/>
                <w:b/>
                <w:bCs/>
                <w:color w:val="0F243E" w:themeColor="text2" w:themeShade="80"/>
                <w:sz w:val="18"/>
                <w:szCs w:val="18"/>
                <w:lang w:val="fr-BE" w:eastAsia="en-GB"/>
              </w:rPr>
              <w:t xml:space="preserve">No : 129 </w:t>
            </w:r>
          </w:p>
          <w:p w14:paraId="56E939F3" w14:textId="55089BC8" w:rsidR="007967A9" w:rsidRPr="00E44D86" w:rsidRDefault="00E44D86" w:rsidP="00E44D8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F243E" w:themeColor="text2" w:themeShade="80"/>
                <w:sz w:val="20"/>
                <w:lang w:val="en-GB"/>
              </w:rPr>
            </w:pPr>
            <w:r w:rsidRPr="00E44D86">
              <w:rPr>
                <w:rFonts w:cstheme="minorHAnsi"/>
                <w:b/>
                <w:bCs/>
                <w:color w:val="0F243E" w:themeColor="text2" w:themeShade="80"/>
                <w:sz w:val="18"/>
                <w:szCs w:val="18"/>
                <w:lang w:val="fr-BE" w:eastAsia="en-GB"/>
              </w:rPr>
              <w:t>(06805) Gölbaşı/ Ankara</w:t>
            </w:r>
          </w:p>
        </w:tc>
        <w:tc>
          <w:tcPr>
            <w:tcW w:w="2616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621" w:type="dxa"/>
            <w:shd w:val="clear" w:color="auto" w:fill="FFFFFF"/>
            <w:vAlign w:val="center"/>
          </w:tcPr>
          <w:p w14:paraId="56E939F5" w14:textId="1B6EBE08" w:rsidR="007967A9" w:rsidRPr="005E466D" w:rsidRDefault="00E44D86" w:rsidP="00E44D8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E44D86"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  <w:t>TURKIYE</w:t>
            </w:r>
          </w:p>
        </w:tc>
      </w:tr>
      <w:tr w:rsidR="007967A9" w:rsidRPr="005E466D" w14:paraId="56E939FC" w14:textId="77777777" w:rsidTr="00E44D86">
        <w:trPr>
          <w:trHeight w:val="843"/>
        </w:trPr>
        <w:tc>
          <w:tcPr>
            <w:tcW w:w="2295" w:type="dxa"/>
            <w:shd w:val="clear" w:color="auto" w:fill="FFFFFF"/>
          </w:tcPr>
          <w:p w14:paraId="56E939F7" w14:textId="16D4A3C3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</w:t>
            </w:r>
            <w:r w:rsidR="00E44D86"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position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6E939F8" w14:textId="47269BF7" w:rsidR="007967A9" w:rsidRPr="00E44D86" w:rsidRDefault="00E44D86" w:rsidP="00E44D8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F243E" w:themeColor="text2" w:themeShade="80"/>
                <w:sz w:val="20"/>
                <w:lang w:val="en-GB"/>
              </w:rPr>
            </w:pPr>
            <w:r w:rsidRPr="00E44D86">
              <w:rPr>
                <w:rFonts w:cstheme="minorHAnsi"/>
                <w:b/>
                <w:bCs/>
                <w:color w:val="0F243E" w:themeColor="text2" w:themeShade="80"/>
                <w:sz w:val="18"/>
                <w:szCs w:val="18"/>
                <w:lang w:val="fr-BE" w:eastAsia="en-GB"/>
              </w:rPr>
              <w:t xml:space="preserve">Serdar Ünver PhD </w:t>
            </w:r>
            <w:r w:rsidRPr="00E44D86">
              <w:rPr>
                <w:rFonts w:cstheme="minorHAnsi"/>
                <w:b/>
                <w:bCs/>
                <w:color w:val="0F243E" w:themeColor="text2" w:themeShade="80"/>
                <w:sz w:val="18"/>
                <w:szCs w:val="18"/>
                <w:lang w:val="fr-BE" w:eastAsia="en-GB"/>
              </w:rPr>
              <w:br/>
            </w:r>
            <w:r w:rsidRPr="00E44D86">
              <w:rPr>
                <w:rFonts w:cstheme="minorHAnsi"/>
                <w:b/>
                <w:bCs/>
                <w:color w:val="0F243E" w:themeColor="text2" w:themeShade="80"/>
                <w:sz w:val="18"/>
                <w:szCs w:val="18"/>
                <w:lang w:val="fr-BE" w:eastAsia="en-GB"/>
              </w:rPr>
              <w:t>Erasmus Office Coordinator</w:t>
            </w:r>
          </w:p>
        </w:tc>
        <w:tc>
          <w:tcPr>
            <w:tcW w:w="2616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621" w:type="dxa"/>
            <w:shd w:val="clear" w:color="auto" w:fill="FFFFFF"/>
            <w:vAlign w:val="center"/>
          </w:tcPr>
          <w:p w14:paraId="56E939FB" w14:textId="23B05E2C" w:rsidR="007967A9" w:rsidRPr="005E466D" w:rsidRDefault="00E44D86" w:rsidP="00E44D8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E44D86">
                <w:rPr>
                  <w:rStyle w:val="Kpr"/>
                  <w:rFonts w:cstheme="minorHAnsi"/>
                  <w:b/>
                  <w:bCs/>
                  <w:color w:val="0F243E" w:themeColor="text2" w:themeShade="80"/>
                  <w:sz w:val="18"/>
                  <w:szCs w:val="18"/>
                  <w:lang w:val="fr-BE" w:eastAsia="en-GB"/>
                </w:rPr>
                <w:t>serdar.unver@ufuk.edu.tr</w:t>
              </w:r>
            </w:hyperlink>
          </w:p>
        </w:tc>
      </w:tr>
      <w:tr w:rsidR="00F8532D" w:rsidRPr="005F0E76" w14:paraId="56E93A03" w14:textId="77777777" w:rsidTr="00E44D86">
        <w:trPr>
          <w:trHeight w:val="525"/>
        </w:trPr>
        <w:tc>
          <w:tcPr>
            <w:tcW w:w="2295" w:type="dxa"/>
            <w:shd w:val="clear" w:color="auto" w:fill="FFFFFF"/>
          </w:tcPr>
          <w:p w14:paraId="56E939FD" w14:textId="60570D7A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E44D86">
              <w:rPr>
                <w:rFonts w:ascii="Verdana" w:hAnsi="Verdana" w:cs="Arial"/>
                <w:sz w:val="20"/>
                <w:lang w:val="en-GB"/>
              </w:rPr>
              <w:br/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060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2616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21" w:type="dxa"/>
            <w:shd w:val="clear" w:color="auto" w:fill="FFFFFF"/>
          </w:tcPr>
          <w:p w14:paraId="7F97F706" w14:textId="7F2D7F52" w:rsidR="006F285A" w:rsidRDefault="002049F3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2049F3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615"/>
        <w:gridCol w:w="2645"/>
        <w:gridCol w:w="2679"/>
        <w:gridCol w:w="2512"/>
      </w:tblGrid>
      <w:tr w:rsidR="00A75662" w:rsidRPr="007673FA" w14:paraId="56E93A0A" w14:textId="77777777" w:rsidTr="00E44D86">
        <w:trPr>
          <w:trHeight w:val="394"/>
        </w:trPr>
        <w:tc>
          <w:tcPr>
            <w:tcW w:w="2644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690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687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55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E44D86">
        <w:trPr>
          <w:trHeight w:val="394"/>
        </w:trPr>
        <w:tc>
          <w:tcPr>
            <w:tcW w:w="2644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90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687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E44D86">
        <w:trPr>
          <w:trHeight w:val="594"/>
        </w:trPr>
        <w:tc>
          <w:tcPr>
            <w:tcW w:w="2644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90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687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555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E44D86">
        <w:trPr>
          <w:trHeight w:val="637"/>
        </w:trPr>
        <w:tc>
          <w:tcPr>
            <w:tcW w:w="2644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690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87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55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E44D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720" w:right="720" w:bottom="720" w:left="720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CEBC3" w14:textId="77777777" w:rsidR="002049F3" w:rsidRDefault="002049F3">
      <w:r>
        <w:separator/>
      </w:r>
    </w:p>
  </w:endnote>
  <w:endnote w:type="continuationSeparator" w:id="0">
    <w:p w14:paraId="31B43FA6" w14:textId="77777777" w:rsidR="002049F3" w:rsidRDefault="002049F3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3910567C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7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D3CC2" w14:textId="77777777" w:rsidR="002049F3" w:rsidRDefault="002049F3">
      <w:r>
        <w:separator/>
      </w:r>
    </w:p>
  </w:footnote>
  <w:footnote w:type="continuationSeparator" w:id="0">
    <w:p w14:paraId="08A7AE02" w14:textId="77777777" w:rsidR="002049F3" w:rsidRDefault="00204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tr-TR"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fr-B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9F3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473C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D86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dar.unver@ufuk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49FF7698011478E26228531C3A9E0" ma:contentTypeVersion="17" ma:contentTypeDescription="Create a new document." ma:contentTypeScope="" ma:versionID="e7ec273f09ffa53cf4fac066ef4f3ca8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330545f12d97be21fb947d0603e5a82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1D69C-0450-4498-AF95-7318B536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4.xml><?xml version="1.0" encoding="utf-8"?>
<ds:datastoreItem xmlns:ds="http://schemas.openxmlformats.org/officeDocument/2006/customXml" ds:itemID="{2A7C8C6E-FFF0-4809-850A-57FD5031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505</Words>
  <Characters>2879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3378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Ufuk PC</cp:lastModifiedBy>
  <cp:revision>2</cp:revision>
  <cp:lastPrinted>2013-11-06T08:46:00Z</cp:lastPrinted>
  <dcterms:created xsi:type="dcterms:W3CDTF">2025-12-11T04:57:00Z</dcterms:created>
  <dcterms:modified xsi:type="dcterms:W3CDTF">2025-12-11T04:57:00Z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